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FD" w:rsidRPr="007C1705" w:rsidRDefault="00FC56FD" w:rsidP="00FC56FD">
      <w:pPr>
        <w:pStyle w:val="a6"/>
        <w:shd w:val="clear" w:color="auto" w:fill="FFFFFF"/>
        <w:spacing w:before="0" w:beforeAutospacing="0" w:after="0" w:afterAutospacing="0" w:line="450" w:lineRule="atLeast"/>
        <w:ind w:right="300"/>
      </w:pPr>
      <w:bookmarkStart w:id="0" w:name="_GoBack"/>
      <w:r>
        <w:rPr>
          <w:rFonts w:ascii="Arial" w:hAnsi="Arial" w:cs="Arial" w:hint="eastAsia"/>
          <w:color w:val="222222"/>
          <w:sz w:val="28"/>
          <w:szCs w:val="28"/>
        </w:rPr>
        <w:t>附件</w:t>
      </w:r>
      <w:r>
        <w:rPr>
          <w:rFonts w:ascii="Arial" w:hAnsi="Arial" w:cs="Arial" w:hint="eastAsia"/>
          <w:color w:val="222222"/>
          <w:sz w:val="28"/>
          <w:szCs w:val="28"/>
        </w:rPr>
        <w:t>1</w:t>
      </w:r>
      <w:r>
        <w:rPr>
          <w:rFonts w:ascii="Arial" w:hAnsi="Arial" w:cs="Arial" w:hint="eastAsia"/>
          <w:color w:val="222222"/>
          <w:sz w:val="28"/>
          <w:szCs w:val="28"/>
        </w:rPr>
        <w:t>：</w:t>
      </w:r>
      <w:r w:rsidRPr="007C1705">
        <w:rPr>
          <w:rFonts w:hint="eastAsia"/>
          <w:sz w:val="28"/>
          <w:szCs w:val="28"/>
        </w:rPr>
        <w:t>2017年</w:t>
      </w:r>
      <w:r>
        <w:rPr>
          <w:rFonts w:hint="eastAsia"/>
          <w:sz w:val="28"/>
          <w:szCs w:val="28"/>
        </w:rPr>
        <w:t>高等</w:t>
      </w:r>
      <w:r w:rsidRPr="007C1705">
        <w:rPr>
          <w:rFonts w:hint="eastAsia"/>
          <w:sz w:val="28"/>
          <w:szCs w:val="28"/>
        </w:rPr>
        <w:t>教育统计工作</w:t>
      </w:r>
      <w:r>
        <w:rPr>
          <w:rFonts w:hint="eastAsia"/>
          <w:sz w:val="28"/>
          <w:szCs w:val="28"/>
        </w:rPr>
        <w:t>第一阶段任务</w:t>
      </w:r>
      <w:r w:rsidRPr="007C1705">
        <w:rPr>
          <w:rFonts w:hint="eastAsia"/>
          <w:sz w:val="28"/>
          <w:szCs w:val="28"/>
        </w:rPr>
        <w:t>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364"/>
        <w:gridCol w:w="3544"/>
        <w:gridCol w:w="1276"/>
      </w:tblGrid>
      <w:tr w:rsidR="00FC56FD" w:rsidRPr="00502D41" w:rsidTr="007C5D92">
        <w:trPr>
          <w:trHeight w:val="533"/>
          <w:tblHeader/>
          <w:jc w:val="center"/>
        </w:trPr>
        <w:tc>
          <w:tcPr>
            <w:tcW w:w="1146" w:type="dxa"/>
            <w:shd w:val="clear" w:color="auto" w:fill="auto"/>
            <w:vAlign w:val="center"/>
          </w:tcPr>
          <w:bookmarkEnd w:id="0"/>
          <w:p w:rsidR="00FC56FD" w:rsidRPr="00481D0C" w:rsidRDefault="00FC56FD" w:rsidP="007C5D92">
            <w:pPr>
              <w:jc w:val="center"/>
              <w:rPr>
                <w:b/>
                <w:szCs w:val="21"/>
              </w:rPr>
            </w:pPr>
            <w:r w:rsidRPr="00481D0C">
              <w:rPr>
                <w:b/>
                <w:szCs w:val="21"/>
              </w:rPr>
              <w:t>表号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C56FD" w:rsidRPr="00446072" w:rsidRDefault="00FC56FD" w:rsidP="007C5D92">
            <w:pPr>
              <w:jc w:val="center"/>
              <w:rPr>
                <w:b/>
                <w:szCs w:val="21"/>
              </w:rPr>
            </w:pPr>
            <w:r w:rsidRPr="00446072">
              <w:rPr>
                <w:b/>
                <w:szCs w:val="21"/>
              </w:rPr>
              <w:t>表名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56FD" w:rsidRPr="00446072" w:rsidRDefault="00FC56FD" w:rsidP="007C5D92">
            <w:pPr>
              <w:jc w:val="center"/>
              <w:rPr>
                <w:b/>
                <w:szCs w:val="21"/>
              </w:rPr>
            </w:pPr>
            <w:r w:rsidRPr="00446072">
              <w:rPr>
                <w:b/>
                <w:szCs w:val="21"/>
              </w:rPr>
              <w:t>负责部门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6FD" w:rsidRPr="00446072" w:rsidRDefault="00FC56FD" w:rsidP="007C5D92">
            <w:pPr>
              <w:jc w:val="center"/>
              <w:rPr>
                <w:b/>
                <w:szCs w:val="21"/>
              </w:rPr>
            </w:pPr>
            <w:r w:rsidRPr="00446072">
              <w:rPr>
                <w:b/>
                <w:szCs w:val="21"/>
              </w:rPr>
              <w:t>完成时限</w:t>
            </w:r>
          </w:p>
        </w:tc>
      </w:tr>
      <w:tr w:rsidR="00FC56FD" w:rsidRPr="00502D41" w:rsidTr="007C5D92">
        <w:trPr>
          <w:trHeight w:val="351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111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学校</w:t>
            </w:r>
            <w:r w:rsidRPr="00446072">
              <w:rPr>
                <w:rFonts w:hint="eastAsia"/>
                <w:szCs w:val="21"/>
              </w:rPr>
              <w:t>（机构）基本情况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发展评估与规划处</w:t>
            </w:r>
          </w:p>
        </w:tc>
        <w:tc>
          <w:tcPr>
            <w:tcW w:w="1276" w:type="dxa"/>
            <w:shd w:val="clear" w:color="auto" w:fill="auto"/>
          </w:tcPr>
          <w:p w:rsidR="00FC56FD" w:rsidRPr="00446072" w:rsidRDefault="00FC56FD" w:rsidP="007C5D92">
            <w:pPr>
              <w:jc w:val="center"/>
              <w:rPr>
                <w:rFonts w:ascii="宋体" w:hAnsi="宋体"/>
                <w:szCs w:val="21"/>
              </w:rPr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673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112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学校</w:t>
            </w:r>
            <w:r w:rsidRPr="00446072">
              <w:rPr>
                <w:rFonts w:hint="eastAsia"/>
                <w:szCs w:val="21"/>
              </w:rPr>
              <w:t>（机构）基本情况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科研处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研究生教育学院</w:t>
            </w:r>
            <w:r w:rsidRPr="00446072">
              <w:rPr>
                <w:rFonts w:hint="eastAsia"/>
                <w:szCs w:val="21"/>
              </w:rPr>
              <w:t>、资产</w:t>
            </w:r>
            <w:r w:rsidRPr="00446072">
              <w:rPr>
                <w:szCs w:val="21"/>
              </w:rPr>
              <w:t>管理处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后勤管理处</w:t>
            </w:r>
            <w:r w:rsidRPr="00446072">
              <w:rPr>
                <w:rFonts w:hint="eastAsia"/>
                <w:szCs w:val="21"/>
              </w:rPr>
              <w:t>、继续</w:t>
            </w:r>
            <w:r w:rsidRPr="00446072">
              <w:rPr>
                <w:szCs w:val="21"/>
              </w:rPr>
              <w:t>教育学院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学生处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人事处</w:t>
            </w:r>
            <w:r w:rsidRPr="00446072">
              <w:rPr>
                <w:rFonts w:hint="eastAsia"/>
                <w:szCs w:val="21"/>
              </w:rPr>
              <w:t>、网络信息</w:t>
            </w:r>
            <w:r w:rsidRPr="00446072">
              <w:rPr>
                <w:szCs w:val="21"/>
              </w:rPr>
              <w:t>中心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教务处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保卫处</w:t>
            </w:r>
          </w:p>
        </w:tc>
        <w:tc>
          <w:tcPr>
            <w:tcW w:w="1276" w:type="dxa"/>
            <w:shd w:val="clear" w:color="auto" w:fill="auto"/>
          </w:tcPr>
          <w:p w:rsidR="00FC56FD" w:rsidRPr="00446072" w:rsidRDefault="00FC56FD" w:rsidP="007C5D92">
            <w:pPr>
              <w:jc w:val="center"/>
              <w:rPr>
                <w:rFonts w:ascii="宋体" w:hAnsi="宋体"/>
              </w:rPr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360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311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普通专科分专业学生数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rFonts w:hint="eastAsia"/>
                <w:szCs w:val="21"/>
              </w:rPr>
              <w:t>空</w:t>
            </w:r>
          </w:p>
        </w:tc>
        <w:tc>
          <w:tcPr>
            <w:tcW w:w="1276" w:type="dxa"/>
            <w:shd w:val="clear" w:color="auto" w:fill="auto"/>
          </w:tcPr>
          <w:p w:rsidR="00FC56FD" w:rsidRPr="00446072" w:rsidRDefault="00FC56FD" w:rsidP="007C5D92">
            <w:pPr>
              <w:jc w:val="center"/>
              <w:rPr>
                <w:rFonts w:ascii="宋体" w:hAnsi="宋体"/>
              </w:rPr>
            </w:pPr>
          </w:p>
        </w:tc>
      </w:tr>
      <w:tr w:rsidR="00FC56FD" w:rsidRPr="00502D41" w:rsidTr="007C5D92">
        <w:trPr>
          <w:trHeight w:val="351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312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普通本科分专业学生数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教务处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360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313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成人专科分专业学生数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继续教育学院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351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314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成人本科分专业学生数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继续教育学院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360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317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硕士研究生分专业学生数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研究生教育学院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369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321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在校生分年龄情况</w:t>
            </w:r>
            <w:r w:rsidRPr="00446072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rFonts w:hint="eastAsia"/>
                <w:szCs w:val="21"/>
              </w:rPr>
              <w:t>教务处、</w:t>
            </w:r>
            <w:r w:rsidRPr="00446072">
              <w:rPr>
                <w:szCs w:val="21"/>
              </w:rPr>
              <w:t>研究生教育学院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继续教育学院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433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rFonts w:hint="eastAsia"/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322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招生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在校生来源情况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教务处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研究生教育学院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继续教育学院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440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331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学生变动情况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教务处、研究生教育学院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继续教育学院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449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332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学生休退学的主要原因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教务处、研究生教育学院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继续教育学院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351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341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在校生其他情况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各二级学院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研究生教育学院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继续教育学院提供数据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40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351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在职人员攻读硕士学位分专业</w:t>
            </w:r>
            <w:r w:rsidRPr="00446072">
              <w:rPr>
                <w:rFonts w:hint="eastAsia"/>
                <w:szCs w:val="21"/>
              </w:rPr>
              <w:t>（领域）学生数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研究生教育学院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351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361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其他学生情况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继续教育学院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研究生教育学院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360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371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外国留学生情况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党办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351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411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教职工情况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人事处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421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专任教师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聘请校外教师岗位分类情况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人事处牵头</w:t>
            </w:r>
            <w:r w:rsidRPr="00446072">
              <w:rPr>
                <w:rFonts w:hint="eastAsia"/>
                <w:szCs w:val="21"/>
              </w:rPr>
              <w:t>汇总</w:t>
            </w:r>
            <w:r w:rsidRPr="00446072">
              <w:rPr>
                <w:szCs w:val="21"/>
              </w:rPr>
              <w:t>，研究生教育学院、教务处提供必要的数据、支撑材料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422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专任教师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聘请校外教师学历</w:t>
            </w:r>
            <w:r w:rsidRPr="00446072">
              <w:rPr>
                <w:rFonts w:hint="eastAsia"/>
                <w:szCs w:val="21"/>
              </w:rPr>
              <w:t>（位）情况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人事处牵头</w:t>
            </w:r>
            <w:r w:rsidRPr="00446072">
              <w:rPr>
                <w:rFonts w:hint="eastAsia"/>
                <w:szCs w:val="21"/>
              </w:rPr>
              <w:t>汇总</w:t>
            </w:r>
            <w:r w:rsidRPr="00446072">
              <w:rPr>
                <w:szCs w:val="21"/>
              </w:rPr>
              <w:t>，研究生教育学院、教务处提供必要的数据、支撑材料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423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专任教师分年龄情况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人事处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424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分学科专任教师数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人事处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431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专任教师变动情况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人事处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441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专任教师接受培训情况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人事处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451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研究生指导教师情况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研究生教育学院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461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教职工中其他情况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人事处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511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校舍情况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资产管理处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521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资产情况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资产管理处牵头</w:t>
            </w:r>
            <w:r w:rsidRPr="00446072">
              <w:rPr>
                <w:rFonts w:hint="eastAsia"/>
                <w:szCs w:val="21"/>
              </w:rPr>
              <w:t>汇总</w:t>
            </w:r>
            <w:r w:rsidRPr="00446072">
              <w:rPr>
                <w:szCs w:val="21"/>
              </w:rPr>
              <w:t>，图书馆提供数据等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lastRenderedPageBreak/>
              <w:t>高基</w:t>
            </w:r>
            <w:r w:rsidRPr="00481D0C">
              <w:rPr>
                <w:rFonts w:hint="eastAsia"/>
                <w:szCs w:val="21"/>
              </w:rPr>
              <w:t>522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信息化建设情况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网络信息中心牵头</w:t>
            </w:r>
            <w:r w:rsidRPr="00446072">
              <w:rPr>
                <w:rFonts w:hint="eastAsia"/>
                <w:szCs w:val="21"/>
              </w:rPr>
              <w:t>汇总</w:t>
            </w:r>
            <w:r w:rsidRPr="00446072">
              <w:rPr>
                <w:szCs w:val="21"/>
              </w:rPr>
              <w:t>，图书馆、教务处、各二级学院提供数据等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高级</w:t>
            </w:r>
            <w:r w:rsidRPr="00481D0C">
              <w:rPr>
                <w:rFonts w:hint="eastAsia"/>
                <w:szCs w:val="21"/>
              </w:rPr>
              <w:t>921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民办高校、独立学院校舍权属情况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空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高级</w:t>
            </w:r>
            <w:r w:rsidRPr="00481D0C">
              <w:rPr>
                <w:rFonts w:hint="eastAsia"/>
                <w:szCs w:val="21"/>
              </w:rPr>
              <w:t>922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民办高校、独立学院校</w:t>
            </w:r>
            <w:proofErr w:type="gramStart"/>
            <w:r w:rsidRPr="00446072">
              <w:rPr>
                <w:szCs w:val="21"/>
              </w:rPr>
              <w:t>校</w:t>
            </w:r>
            <w:proofErr w:type="gramEnd"/>
            <w:r w:rsidRPr="00446072">
              <w:rPr>
                <w:szCs w:val="21"/>
              </w:rPr>
              <w:t>占地权属情况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空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931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专职辅导员分年龄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专业技术职务</w:t>
            </w:r>
            <w:r w:rsidRPr="00446072">
              <w:rPr>
                <w:rFonts w:hint="eastAsia"/>
                <w:szCs w:val="21"/>
              </w:rPr>
              <w:t>、</w:t>
            </w:r>
            <w:r w:rsidRPr="00446072">
              <w:rPr>
                <w:szCs w:val="21"/>
              </w:rPr>
              <w:t>学历情况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rFonts w:hint="eastAsia"/>
                <w:szCs w:val="21"/>
              </w:rPr>
              <w:t>学生处牵头汇总，国家两院、各二级学院、</w:t>
            </w:r>
            <w:r w:rsidRPr="00446072">
              <w:rPr>
                <w:szCs w:val="21"/>
              </w:rPr>
              <w:t>研究生教育学院提供数据等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932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心理咨询工作人员情况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学生处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941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普通专科生、预科生录取来源情况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rFonts w:hint="eastAsia"/>
                <w:szCs w:val="21"/>
              </w:rPr>
              <w:t>空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942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普通本科生、普通预科生录取来源情况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教务处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943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普通专科生、普通预科生招生来源情况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rFonts w:hint="eastAsia"/>
                <w:szCs w:val="21"/>
              </w:rPr>
              <w:t>空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</w:p>
        </w:tc>
      </w:tr>
      <w:tr w:rsidR="00FC56FD" w:rsidRPr="00502D41" w:rsidTr="007C5D92">
        <w:trPr>
          <w:trHeight w:val="164"/>
          <w:jc w:val="center"/>
        </w:trPr>
        <w:tc>
          <w:tcPr>
            <w:tcW w:w="1146" w:type="dxa"/>
            <w:shd w:val="clear" w:color="auto" w:fill="auto"/>
          </w:tcPr>
          <w:p w:rsidR="00FC56FD" w:rsidRPr="00481D0C" w:rsidRDefault="00FC56FD" w:rsidP="007C5D92">
            <w:pPr>
              <w:jc w:val="center"/>
              <w:rPr>
                <w:szCs w:val="21"/>
              </w:rPr>
            </w:pPr>
            <w:r w:rsidRPr="00481D0C">
              <w:rPr>
                <w:szCs w:val="21"/>
              </w:rPr>
              <w:t>高基</w:t>
            </w:r>
            <w:r w:rsidRPr="00481D0C">
              <w:rPr>
                <w:rFonts w:hint="eastAsia"/>
                <w:szCs w:val="21"/>
              </w:rPr>
              <w:t>944</w:t>
            </w:r>
          </w:p>
        </w:tc>
        <w:tc>
          <w:tcPr>
            <w:tcW w:w="236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普通本科生、预科生招生来源情况</w:t>
            </w:r>
          </w:p>
        </w:tc>
        <w:tc>
          <w:tcPr>
            <w:tcW w:w="3544" w:type="dxa"/>
            <w:shd w:val="clear" w:color="auto" w:fill="auto"/>
          </w:tcPr>
          <w:p w:rsidR="00FC56FD" w:rsidRPr="00446072" w:rsidRDefault="00FC56FD" w:rsidP="007C5D92">
            <w:pPr>
              <w:rPr>
                <w:szCs w:val="21"/>
              </w:rPr>
            </w:pPr>
            <w:r w:rsidRPr="00446072">
              <w:rPr>
                <w:szCs w:val="21"/>
              </w:rPr>
              <w:t>教务处</w:t>
            </w:r>
          </w:p>
        </w:tc>
        <w:tc>
          <w:tcPr>
            <w:tcW w:w="1276" w:type="dxa"/>
            <w:shd w:val="clear" w:color="auto" w:fill="auto"/>
          </w:tcPr>
          <w:p w:rsidR="00FC56FD" w:rsidRPr="00502D41" w:rsidRDefault="00FC56FD" w:rsidP="007C5D92">
            <w:pPr>
              <w:jc w:val="center"/>
            </w:pPr>
            <w:r w:rsidRPr="00446072">
              <w:rPr>
                <w:rFonts w:ascii="宋体" w:hAnsi="宋体" w:hint="eastAsia"/>
                <w:szCs w:val="21"/>
              </w:rPr>
              <w:t>2017.10.27</w:t>
            </w:r>
          </w:p>
        </w:tc>
      </w:tr>
    </w:tbl>
    <w:p w:rsidR="00FC56FD" w:rsidRDefault="00FC56FD" w:rsidP="00FC56FD"/>
    <w:p w:rsidR="00FC56FD" w:rsidRDefault="00FC56FD" w:rsidP="00FC56FD">
      <w:pPr>
        <w:pStyle w:val="a6"/>
        <w:shd w:val="clear" w:color="auto" w:fill="FFFFFF"/>
        <w:spacing w:before="0" w:beforeAutospacing="0" w:after="0" w:afterAutospacing="0" w:line="450" w:lineRule="atLeast"/>
        <w:ind w:right="300" w:firstLineChars="200" w:firstLine="643"/>
        <w:rPr>
          <w:rFonts w:ascii="Arial" w:hAnsi="Arial" w:cs="Arial" w:hint="eastAsia"/>
          <w:b/>
          <w:color w:val="222222"/>
          <w:sz w:val="32"/>
          <w:szCs w:val="32"/>
        </w:rPr>
      </w:pPr>
    </w:p>
    <w:p w:rsidR="00331700" w:rsidRDefault="00331700"/>
    <w:sectPr w:rsidR="00331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23" w:rsidRDefault="005D5323" w:rsidP="00FC56FD">
      <w:r>
        <w:separator/>
      </w:r>
    </w:p>
  </w:endnote>
  <w:endnote w:type="continuationSeparator" w:id="0">
    <w:p w:rsidR="005D5323" w:rsidRDefault="005D5323" w:rsidP="00FC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23" w:rsidRDefault="005D5323" w:rsidP="00FC56FD">
      <w:r>
        <w:separator/>
      </w:r>
    </w:p>
  </w:footnote>
  <w:footnote w:type="continuationSeparator" w:id="0">
    <w:p w:rsidR="005D5323" w:rsidRDefault="005D5323" w:rsidP="00FC5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EE"/>
    <w:rsid w:val="002E10CD"/>
    <w:rsid w:val="00331700"/>
    <w:rsid w:val="005D5323"/>
    <w:rsid w:val="00AC3FEE"/>
    <w:rsid w:val="00F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E10CD"/>
    <w:pPr>
      <w:keepNext/>
      <w:keepLines/>
      <w:spacing w:line="300" w:lineRule="auto"/>
      <w:jc w:val="left"/>
      <w:outlineLvl w:val="0"/>
    </w:pPr>
    <w:rPr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2E10CD"/>
    <w:pPr>
      <w:keepNext/>
      <w:keepLines/>
      <w:spacing w:line="300" w:lineRule="auto"/>
      <w:outlineLvl w:val="1"/>
    </w:pPr>
    <w:rPr>
      <w:bCs/>
      <w:sz w:val="24"/>
      <w:szCs w:val="32"/>
    </w:rPr>
  </w:style>
  <w:style w:type="paragraph" w:styleId="3">
    <w:name w:val="heading 3"/>
    <w:basedOn w:val="a"/>
    <w:next w:val="a"/>
    <w:link w:val="3Char"/>
    <w:qFormat/>
    <w:rsid w:val="002E10CD"/>
    <w:pPr>
      <w:keepNext/>
      <w:keepLines/>
      <w:spacing w:line="300" w:lineRule="auto"/>
      <w:outlineLvl w:val="2"/>
    </w:pPr>
    <w:rPr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E10CD"/>
    <w:rPr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rsid w:val="002E10CD"/>
    <w:rPr>
      <w:bCs/>
      <w:kern w:val="2"/>
      <w:sz w:val="24"/>
      <w:szCs w:val="32"/>
    </w:rPr>
  </w:style>
  <w:style w:type="character" w:customStyle="1" w:styleId="3Char">
    <w:name w:val="标题 3 Char"/>
    <w:basedOn w:val="a0"/>
    <w:link w:val="3"/>
    <w:rsid w:val="002E10CD"/>
    <w:rPr>
      <w:bCs/>
      <w:kern w:val="2"/>
      <w:sz w:val="24"/>
      <w:szCs w:val="32"/>
    </w:rPr>
  </w:style>
  <w:style w:type="character" w:styleId="a3">
    <w:name w:val="Strong"/>
    <w:qFormat/>
    <w:rsid w:val="002E10CD"/>
    <w:rPr>
      <w:b/>
      <w:bCs/>
    </w:rPr>
  </w:style>
  <w:style w:type="paragraph" w:styleId="a4">
    <w:name w:val="header"/>
    <w:basedOn w:val="a"/>
    <w:link w:val="Char"/>
    <w:uiPriority w:val="99"/>
    <w:unhideWhenUsed/>
    <w:rsid w:val="00FC5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56F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5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56FD"/>
    <w:rPr>
      <w:kern w:val="2"/>
      <w:sz w:val="18"/>
      <w:szCs w:val="18"/>
    </w:rPr>
  </w:style>
  <w:style w:type="paragraph" w:styleId="a6">
    <w:name w:val="Normal (Web)"/>
    <w:basedOn w:val="a"/>
    <w:rsid w:val="00FC56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E10CD"/>
    <w:pPr>
      <w:keepNext/>
      <w:keepLines/>
      <w:spacing w:line="300" w:lineRule="auto"/>
      <w:jc w:val="left"/>
      <w:outlineLvl w:val="0"/>
    </w:pPr>
    <w:rPr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2E10CD"/>
    <w:pPr>
      <w:keepNext/>
      <w:keepLines/>
      <w:spacing w:line="300" w:lineRule="auto"/>
      <w:outlineLvl w:val="1"/>
    </w:pPr>
    <w:rPr>
      <w:bCs/>
      <w:sz w:val="24"/>
      <w:szCs w:val="32"/>
    </w:rPr>
  </w:style>
  <w:style w:type="paragraph" w:styleId="3">
    <w:name w:val="heading 3"/>
    <w:basedOn w:val="a"/>
    <w:next w:val="a"/>
    <w:link w:val="3Char"/>
    <w:qFormat/>
    <w:rsid w:val="002E10CD"/>
    <w:pPr>
      <w:keepNext/>
      <w:keepLines/>
      <w:spacing w:line="300" w:lineRule="auto"/>
      <w:outlineLvl w:val="2"/>
    </w:pPr>
    <w:rPr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E10CD"/>
    <w:rPr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rsid w:val="002E10CD"/>
    <w:rPr>
      <w:bCs/>
      <w:kern w:val="2"/>
      <w:sz w:val="24"/>
      <w:szCs w:val="32"/>
    </w:rPr>
  </w:style>
  <w:style w:type="character" w:customStyle="1" w:styleId="3Char">
    <w:name w:val="标题 3 Char"/>
    <w:basedOn w:val="a0"/>
    <w:link w:val="3"/>
    <w:rsid w:val="002E10CD"/>
    <w:rPr>
      <w:bCs/>
      <w:kern w:val="2"/>
      <w:sz w:val="24"/>
      <w:szCs w:val="32"/>
    </w:rPr>
  </w:style>
  <w:style w:type="character" w:styleId="a3">
    <w:name w:val="Strong"/>
    <w:qFormat/>
    <w:rsid w:val="002E10CD"/>
    <w:rPr>
      <w:b/>
      <w:bCs/>
    </w:rPr>
  </w:style>
  <w:style w:type="paragraph" w:styleId="a4">
    <w:name w:val="header"/>
    <w:basedOn w:val="a"/>
    <w:link w:val="Char"/>
    <w:uiPriority w:val="99"/>
    <w:unhideWhenUsed/>
    <w:rsid w:val="00FC5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56F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5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56FD"/>
    <w:rPr>
      <w:kern w:val="2"/>
      <w:sz w:val="18"/>
      <w:szCs w:val="18"/>
    </w:rPr>
  </w:style>
  <w:style w:type="paragraph" w:styleId="a6">
    <w:name w:val="Normal (Web)"/>
    <w:basedOn w:val="a"/>
    <w:rsid w:val="00FC56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501</cp:lastModifiedBy>
  <cp:revision>2</cp:revision>
  <dcterms:created xsi:type="dcterms:W3CDTF">2017-10-19T01:46:00Z</dcterms:created>
  <dcterms:modified xsi:type="dcterms:W3CDTF">2017-10-19T01:47:00Z</dcterms:modified>
</cp:coreProperties>
</file>